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CAD" w:rsidRDefault="00250CAD" w:rsidP="00250CAD">
      <w:pPr>
        <w:spacing w:after="0" w:line="240" w:lineRule="auto"/>
        <w:jc w:val="right"/>
        <w:rPr>
          <w:rFonts w:cs="Calibri"/>
          <w:b/>
          <w:bCs/>
          <w:color w:val="4A8B2D"/>
          <w:sz w:val="24"/>
          <w:szCs w:val="24"/>
        </w:rPr>
      </w:pPr>
      <w:r>
        <w:rPr>
          <w:noProof/>
          <w:lang w:val="en-US"/>
        </w:rPr>
        <w:drawing>
          <wp:inline distT="0" distB="0" distL="0" distR="0" wp14:anchorId="07427136" wp14:editId="1AFDE189">
            <wp:extent cx="5612130" cy="525780"/>
            <wp:effectExtent l="0" t="0" r="7620" b="7620"/>
            <wp:docPr id="1" name="Imagen 1" descr="Medim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ma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525780"/>
                    </a:xfrm>
                    <a:prstGeom prst="rect">
                      <a:avLst/>
                    </a:prstGeom>
                    <a:noFill/>
                    <a:ln>
                      <a:noFill/>
                    </a:ln>
                  </pic:spPr>
                </pic:pic>
              </a:graphicData>
            </a:graphic>
          </wp:inline>
        </w:drawing>
      </w:r>
    </w:p>
    <w:p w:rsidR="00250CAD" w:rsidRDefault="00250CAD" w:rsidP="00250CAD">
      <w:pPr>
        <w:spacing w:after="0" w:line="240" w:lineRule="auto"/>
        <w:jc w:val="right"/>
        <w:rPr>
          <w:rFonts w:cs="Calibri"/>
          <w:b/>
          <w:bCs/>
          <w:color w:val="4A8B2D"/>
          <w:sz w:val="24"/>
          <w:szCs w:val="24"/>
        </w:rPr>
      </w:pPr>
    </w:p>
    <w:p w:rsidR="00250CAD" w:rsidRPr="00250CAD" w:rsidRDefault="00250CAD" w:rsidP="00250CAD">
      <w:pPr>
        <w:spacing w:after="0" w:line="240" w:lineRule="auto"/>
        <w:jc w:val="right"/>
        <w:rPr>
          <w:rFonts w:cs="Calibri"/>
          <w:b/>
          <w:color w:val="4A8B2D"/>
          <w:sz w:val="24"/>
          <w:szCs w:val="24"/>
          <w:lang w:val="es-ES_tradnl"/>
        </w:rPr>
      </w:pPr>
      <w:r w:rsidRPr="00250CAD">
        <w:rPr>
          <w:rFonts w:cs="Calibri"/>
          <w:b/>
          <w:bCs/>
          <w:color w:val="4A8B2D"/>
          <w:sz w:val="24"/>
          <w:szCs w:val="24"/>
        </w:rPr>
        <w:t>GUÍA PARA LOS EVALUADORES</w:t>
      </w:r>
      <w:r w:rsidRPr="00250CAD">
        <w:rPr>
          <w:rFonts w:cs="Calibri"/>
          <w:b/>
          <w:color w:val="4A8B2D"/>
          <w:sz w:val="24"/>
          <w:szCs w:val="24"/>
          <w:lang w:val="es-ES_tradnl"/>
        </w:rPr>
        <w:t xml:space="preserve">                     </w:t>
      </w:r>
    </w:p>
    <w:p w:rsidR="009E1631" w:rsidRPr="00250CAD" w:rsidRDefault="00250CAD" w:rsidP="00250CAD">
      <w:pPr>
        <w:spacing w:after="0" w:line="240" w:lineRule="auto"/>
        <w:jc w:val="right"/>
        <w:rPr>
          <w:rFonts w:eastAsia="Times New Roman" w:cs="Calibri"/>
          <w:b/>
          <w:color w:val="4A8B2D"/>
          <w:sz w:val="24"/>
          <w:szCs w:val="24"/>
          <w:lang w:val="es-ES_tradnl" w:eastAsia="es-ES"/>
        </w:rPr>
      </w:pPr>
      <w:r w:rsidRPr="00250CAD">
        <w:rPr>
          <w:rFonts w:cs="Calibri"/>
          <w:b/>
          <w:color w:val="4A8B2D"/>
          <w:sz w:val="24"/>
          <w:szCs w:val="24"/>
          <w:lang w:val="es-ES_tradnl"/>
        </w:rPr>
        <w:t xml:space="preserve"> </w:t>
      </w:r>
      <w:r w:rsidRPr="00250CAD">
        <w:rPr>
          <w:rFonts w:eastAsia="Times New Roman" w:cs="Calibri"/>
          <w:b/>
          <w:color w:val="4A8B2D"/>
          <w:sz w:val="24"/>
          <w:szCs w:val="24"/>
          <w:lang w:val="es-ES_tradnl" w:eastAsia="es-ES"/>
        </w:rPr>
        <w:t>PRESENTACIONES DE CASOS</w:t>
      </w:r>
    </w:p>
    <w:p w:rsidR="009E1631" w:rsidRPr="009E1631" w:rsidRDefault="009E1631" w:rsidP="00461808">
      <w:pPr>
        <w:spacing w:after="0" w:line="240" w:lineRule="auto"/>
        <w:jc w:val="center"/>
        <w:rPr>
          <w:rFonts w:cs="Calibri"/>
          <w:b/>
          <w:sz w:val="24"/>
          <w:szCs w:val="24"/>
          <w:lang w:val="es-ES_tradnl"/>
        </w:rPr>
      </w:pPr>
      <w:r w:rsidRPr="009E1631">
        <w:rPr>
          <w:rFonts w:cs="Calibri"/>
          <w:b/>
          <w:sz w:val="24"/>
          <w:szCs w:val="24"/>
          <w:lang w:val="es-ES_tradnl"/>
        </w:rPr>
        <w:t xml:space="preserve">                                  </w:t>
      </w:r>
    </w:p>
    <w:p w:rsidR="00250CAD" w:rsidRPr="00250CAD" w:rsidRDefault="00250CAD" w:rsidP="00461808">
      <w:pPr>
        <w:spacing w:after="0" w:line="240" w:lineRule="auto"/>
        <w:rPr>
          <w:rFonts w:cs="Calibri"/>
          <w:b/>
          <w:color w:val="4A8B2D"/>
          <w:sz w:val="24"/>
          <w:szCs w:val="24"/>
          <w:lang w:val="pt-BR"/>
        </w:rPr>
      </w:pPr>
      <w:r w:rsidRPr="00250CAD">
        <w:rPr>
          <w:rFonts w:cs="Calibri"/>
          <w:b/>
          <w:color w:val="4A8B2D"/>
          <w:sz w:val="24"/>
          <w:szCs w:val="24"/>
          <w:lang w:val="pt-BR"/>
        </w:rPr>
        <w:t>Artículo. ID:</w:t>
      </w:r>
      <w:r w:rsidR="009E1631" w:rsidRPr="00250CAD">
        <w:rPr>
          <w:rFonts w:cs="Calibri"/>
          <w:b/>
          <w:color w:val="4A8B2D"/>
          <w:sz w:val="24"/>
          <w:szCs w:val="24"/>
          <w:lang w:val="pt-BR"/>
        </w:rPr>
        <w:t xml:space="preserve">            </w:t>
      </w:r>
    </w:p>
    <w:p w:rsidR="009E1631" w:rsidRPr="00250CAD" w:rsidRDefault="009E1631" w:rsidP="00461808">
      <w:pPr>
        <w:spacing w:after="0" w:line="240" w:lineRule="auto"/>
        <w:rPr>
          <w:rFonts w:cs="Calibri"/>
          <w:b/>
          <w:color w:val="4A8B2D"/>
          <w:sz w:val="24"/>
          <w:szCs w:val="24"/>
        </w:rPr>
      </w:pPr>
      <w:r w:rsidRPr="00250CAD">
        <w:rPr>
          <w:rFonts w:cs="Calibri"/>
          <w:b/>
          <w:color w:val="4A8B2D"/>
          <w:sz w:val="24"/>
          <w:szCs w:val="24"/>
          <w:lang w:val="pt-BR"/>
        </w:rPr>
        <w:t>Título</w:t>
      </w:r>
      <w:r w:rsidRPr="00250CAD">
        <w:rPr>
          <w:rFonts w:cs="Calibri"/>
          <w:b/>
          <w:color w:val="4A8B2D"/>
          <w:sz w:val="24"/>
          <w:szCs w:val="24"/>
        </w:rPr>
        <w:t xml:space="preserve">: </w:t>
      </w:r>
    </w:p>
    <w:p w:rsidR="00250CAD" w:rsidRPr="009E1631" w:rsidRDefault="00250CAD" w:rsidP="00461808">
      <w:pPr>
        <w:spacing w:after="0" w:line="240" w:lineRule="auto"/>
        <w:rPr>
          <w:rFonts w:cs="Calibri"/>
          <w:sz w:val="24"/>
          <w:szCs w:val="24"/>
        </w:rPr>
      </w:pPr>
    </w:p>
    <w:p w:rsidR="009E1631" w:rsidRPr="009E1631" w:rsidRDefault="009E1631" w:rsidP="00461808">
      <w:pPr>
        <w:spacing w:after="0" w:line="240" w:lineRule="auto"/>
        <w:contextualSpacing/>
        <w:jc w:val="both"/>
        <w:rPr>
          <w:rFonts w:cs="Calibri"/>
          <w:sz w:val="24"/>
          <w:szCs w:val="24"/>
          <w:lang w:val="es-ES_tradnl"/>
        </w:rPr>
      </w:pPr>
      <w:r w:rsidRPr="009E1631">
        <w:rPr>
          <w:rFonts w:cs="Calibri"/>
          <w:sz w:val="24"/>
          <w:szCs w:val="24"/>
          <w:lang w:val="es-ES_tradnl"/>
        </w:rPr>
        <w:t xml:space="preserve">Este documento es solo una guía de evaluación de los aspectos más generales e imprescindibles para que el informe sea considerado por el Comité Editorial, se pueden hacer comentarios de los acápites en la columna correspondiente. </w:t>
      </w:r>
    </w:p>
    <w:p w:rsidR="009E1631" w:rsidRDefault="009E1631" w:rsidP="00461808">
      <w:pPr>
        <w:spacing w:after="0" w:line="240" w:lineRule="auto"/>
        <w:contextualSpacing/>
        <w:jc w:val="both"/>
        <w:rPr>
          <w:rFonts w:cs="Calibri"/>
          <w:sz w:val="24"/>
          <w:szCs w:val="24"/>
          <w:lang w:val="es-ES_tradnl"/>
        </w:rPr>
      </w:pPr>
      <w:r w:rsidRPr="009E1631">
        <w:rPr>
          <w:rFonts w:cs="Calibri"/>
          <w:sz w:val="24"/>
          <w:szCs w:val="24"/>
          <w:lang w:val="es-ES_tradnl"/>
        </w:rPr>
        <w:t xml:space="preserve">Le recomendamos antes de realizar el arbitraje consultar las directrices para autores, disponible en el sitio web de la revista. Debe utilizar un lenguaje respetuoso y coherente en sus comentarios. </w:t>
      </w:r>
    </w:p>
    <w:p w:rsidR="00250CAD" w:rsidRPr="00250CAD" w:rsidRDefault="00250CAD" w:rsidP="00250CAD">
      <w:pPr>
        <w:spacing w:after="0" w:line="240" w:lineRule="auto"/>
        <w:contextualSpacing/>
        <w:jc w:val="both"/>
        <w:rPr>
          <w:rFonts w:cs="Calibri"/>
          <w:sz w:val="24"/>
          <w:szCs w:val="24"/>
          <w:lang w:val="es-ES_tradnl"/>
        </w:rPr>
      </w:pPr>
      <w:r w:rsidRPr="00250CAD">
        <w:rPr>
          <w:rFonts w:cs="Calibri"/>
          <w:sz w:val="24"/>
          <w:szCs w:val="24"/>
          <w:lang w:val="es-ES_tradnl"/>
        </w:rPr>
        <w:t>Debe enumerar en negrita el texto del trabajo al cual se refiere su comentario de la siguiente forma:</w:t>
      </w:r>
    </w:p>
    <w:p w:rsidR="00250CAD" w:rsidRPr="00250CAD" w:rsidRDefault="00250CAD" w:rsidP="00250CAD">
      <w:pPr>
        <w:spacing w:after="0" w:line="240" w:lineRule="auto"/>
        <w:contextualSpacing/>
        <w:jc w:val="both"/>
        <w:rPr>
          <w:rFonts w:cs="Calibri"/>
          <w:sz w:val="24"/>
          <w:szCs w:val="24"/>
          <w:lang w:val="es-ES_tradnl"/>
        </w:rPr>
      </w:pPr>
      <w:r w:rsidRPr="00250CAD">
        <w:rPr>
          <w:rFonts w:cs="Calibri"/>
          <w:b/>
          <w:sz w:val="24"/>
          <w:szCs w:val="24"/>
          <w:lang w:val="es-ES_tradnl"/>
        </w:rPr>
        <w:t>Texto 2.</w:t>
      </w:r>
      <w:r w:rsidRPr="00250CAD">
        <w:rPr>
          <w:rFonts w:cs="Calibri"/>
          <w:sz w:val="24"/>
          <w:szCs w:val="24"/>
          <w:lang w:val="es-ES_tradnl"/>
        </w:rPr>
        <w:t xml:space="preserve"> Comentario del revisor </w:t>
      </w:r>
    </w:p>
    <w:p w:rsidR="00250CAD" w:rsidRPr="009E1631" w:rsidRDefault="00250CAD" w:rsidP="00461808">
      <w:pPr>
        <w:spacing w:after="0" w:line="240" w:lineRule="auto"/>
        <w:contextualSpacing/>
        <w:jc w:val="both"/>
        <w:rPr>
          <w:rFonts w:cs="Calibri"/>
          <w:sz w:val="24"/>
          <w:szCs w:val="24"/>
          <w:lang w:val="es-ES_tradnl"/>
        </w:rPr>
      </w:pPr>
    </w:p>
    <w:p w:rsidR="009E1631" w:rsidRPr="00461808" w:rsidRDefault="009E1631" w:rsidP="00461808">
      <w:pPr>
        <w:spacing w:after="0" w:line="240" w:lineRule="auto"/>
        <w:rPr>
          <w:rFonts w:cs="Calibri"/>
          <w:sz w:val="24"/>
          <w:szCs w:val="24"/>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4819"/>
      </w:tblGrid>
      <w:tr w:rsidR="00FE2798" w:rsidRPr="00461808" w:rsidTr="00FE2798">
        <w:tc>
          <w:tcPr>
            <w:tcW w:w="5529" w:type="dxa"/>
            <w:shd w:val="clear" w:color="auto" w:fill="auto"/>
          </w:tcPr>
          <w:p w:rsidR="00FE2798" w:rsidRPr="00461808" w:rsidRDefault="00F03B74" w:rsidP="00461808">
            <w:pPr>
              <w:spacing w:after="0" w:line="240" w:lineRule="auto"/>
              <w:jc w:val="both"/>
              <w:rPr>
                <w:rFonts w:eastAsia="Times New Roman" w:cs="Calibri"/>
                <w:sz w:val="24"/>
                <w:szCs w:val="24"/>
                <w:lang w:val="es-ES_tradnl" w:eastAsia="es-ES"/>
              </w:rPr>
            </w:pPr>
            <w:r w:rsidRPr="00461808">
              <w:rPr>
                <w:rFonts w:cs="Calibri"/>
                <w:sz w:val="24"/>
                <w:szCs w:val="24"/>
              </w:rPr>
              <w:t xml:space="preserve">Las presentaciones de caso deben seguir la estructura que se plantea en la Plantilla de informe de caso para los autores, según </w:t>
            </w:r>
            <w:proofErr w:type="spellStart"/>
            <w:r w:rsidRPr="00461808">
              <w:rPr>
                <w:rFonts w:cs="Calibri"/>
                <w:sz w:val="24"/>
                <w:szCs w:val="24"/>
              </w:rPr>
              <w:t>Scientific</w:t>
            </w:r>
            <w:proofErr w:type="spellEnd"/>
            <w:r w:rsidRPr="00461808">
              <w:rPr>
                <w:rFonts w:cs="Calibri"/>
                <w:sz w:val="24"/>
                <w:szCs w:val="24"/>
              </w:rPr>
              <w:t xml:space="preserve"> </w:t>
            </w:r>
            <w:proofErr w:type="spellStart"/>
            <w:r w:rsidRPr="00461808">
              <w:rPr>
                <w:rFonts w:cs="Calibri"/>
                <w:sz w:val="24"/>
                <w:szCs w:val="24"/>
              </w:rPr>
              <w:t>Writing</w:t>
            </w:r>
            <w:proofErr w:type="spellEnd"/>
            <w:r w:rsidRPr="00461808">
              <w:rPr>
                <w:rFonts w:cs="Calibri"/>
                <w:sz w:val="24"/>
                <w:szCs w:val="24"/>
              </w:rPr>
              <w:t xml:space="preserve"> In </w:t>
            </w:r>
            <w:proofErr w:type="spellStart"/>
            <w:r w:rsidRPr="00461808">
              <w:rPr>
                <w:rFonts w:cs="Calibri"/>
                <w:sz w:val="24"/>
                <w:szCs w:val="24"/>
              </w:rPr>
              <w:t>Health</w:t>
            </w:r>
            <w:proofErr w:type="spellEnd"/>
            <w:r w:rsidRPr="00461808">
              <w:rPr>
                <w:rFonts w:cs="Calibri"/>
                <w:sz w:val="24"/>
                <w:szCs w:val="24"/>
              </w:rPr>
              <w:t xml:space="preserve"> and Medicine (SWIHM).</w:t>
            </w:r>
            <w:r w:rsidR="00B06DD5" w:rsidRPr="00461808">
              <w:rPr>
                <w:rFonts w:cs="Calibri"/>
                <w:sz w:val="24"/>
                <w:szCs w:val="24"/>
                <w:lang w:val="es-ES_tradnl"/>
              </w:rPr>
              <w:t>Redacción y ortografía en todos los aspectos (hasta 1500 palabras incluidas referencias bibliográficas).</w:t>
            </w:r>
          </w:p>
        </w:tc>
        <w:tc>
          <w:tcPr>
            <w:tcW w:w="4819" w:type="dxa"/>
            <w:shd w:val="clear" w:color="auto" w:fill="auto"/>
          </w:tcPr>
          <w:p w:rsidR="00FE2798" w:rsidRPr="00461808" w:rsidRDefault="00FE2798" w:rsidP="00461808">
            <w:pPr>
              <w:spacing w:after="0" w:line="240" w:lineRule="auto"/>
              <w:rPr>
                <w:rFonts w:eastAsia="Times New Roman" w:cs="Calibri"/>
                <w:b/>
                <w:sz w:val="24"/>
                <w:szCs w:val="24"/>
                <w:lang w:val="es-ES_tradnl" w:eastAsia="es-ES"/>
              </w:rPr>
            </w:pPr>
            <w:r w:rsidRPr="00461808">
              <w:rPr>
                <w:rFonts w:eastAsia="Times New Roman" w:cs="Calibri"/>
                <w:b/>
                <w:sz w:val="24"/>
                <w:szCs w:val="24"/>
                <w:lang w:val="es-ES_tradnl" w:eastAsia="es-ES"/>
              </w:rPr>
              <w:t>COMENTARIOS</w:t>
            </w:r>
          </w:p>
        </w:tc>
      </w:tr>
      <w:tr w:rsidR="00FE2798" w:rsidRPr="00461808" w:rsidTr="00FE2798">
        <w:tc>
          <w:tcPr>
            <w:tcW w:w="5529" w:type="dxa"/>
            <w:shd w:val="clear" w:color="auto" w:fill="auto"/>
          </w:tcPr>
          <w:p w:rsidR="00FE2798" w:rsidRPr="00461808" w:rsidRDefault="00E032CB" w:rsidP="00461808">
            <w:pPr>
              <w:spacing w:after="0" w:line="240" w:lineRule="auto"/>
              <w:jc w:val="both"/>
              <w:rPr>
                <w:rFonts w:eastAsia="Times New Roman" w:cs="Calibri"/>
                <w:sz w:val="24"/>
                <w:szCs w:val="24"/>
                <w:lang w:eastAsia="es-ES"/>
              </w:rPr>
            </w:pPr>
            <w:r w:rsidRPr="00461808">
              <w:rPr>
                <w:rFonts w:eastAsia="Times New Roman" w:cs="Calibri"/>
                <w:b/>
                <w:sz w:val="24"/>
                <w:szCs w:val="24"/>
                <w:lang w:eastAsia="es-ES"/>
              </w:rPr>
              <w:t>Título:</w:t>
            </w:r>
            <w:r w:rsidR="00250CAD">
              <w:rPr>
                <w:rFonts w:eastAsia="Times New Roman" w:cs="Calibri"/>
                <w:sz w:val="24"/>
                <w:szCs w:val="24"/>
                <w:lang w:eastAsia="es-ES"/>
              </w:rPr>
              <w:t xml:space="preserve"> Idoneidad.</w:t>
            </w:r>
            <w:r w:rsidRPr="00461808">
              <w:rPr>
                <w:rFonts w:eastAsia="Times New Roman" w:cs="Calibri"/>
                <w:sz w:val="24"/>
                <w:szCs w:val="24"/>
                <w:lang w:eastAsia="es-ES"/>
              </w:rPr>
              <w:t xml:space="preserve"> Ordenado de lo general a lo particular. No más de 15 palabras y expresa el contenido de la presentación de casos.  No utilizar subtítulos, abreviaturas, siglas, ni jergas</w:t>
            </w:r>
            <w:r w:rsidR="009002B2" w:rsidRPr="00461808">
              <w:rPr>
                <w:rFonts w:eastAsia="Times New Roman" w:cs="Calibri"/>
                <w:sz w:val="24"/>
                <w:szCs w:val="24"/>
                <w:lang w:eastAsia="es-ES"/>
              </w:rPr>
              <w:t>. Debe aparecer la denominación Presentación de casos.</w:t>
            </w:r>
          </w:p>
        </w:tc>
        <w:tc>
          <w:tcPr>
            <w:tcW w:w="4819" w:type="dxa"/>
            <w:shd w:val="clear" w:color="auto" w:fill="auto"/>
          </w:tcPr>
          <w:p w:rsidR="00FE2798" w:rsidRPr="00461808" w:rsidRDefault="00FE2798" w:rsidP="00461808">
            <w:pPr>
              <w:spacing w:after="0" w:line="240" w:lineRule="auto"/>
              <w:rPr>
                <w:rFonts w:eastAsia="Times New Roman" w:cs="Calibri"/>
                <w:sz w:val="24"/>
                <w:szCs w:val="24"/>
                <w:lang w:eastAsia="es-ES"/>
              </w:rPr>
            </w:pPr>
          </w:p>
        </w:tc>
      </w:tr>
      <w:tr w:rsidR="00FE2798" w:rsidRPr="00461808" w:rsidTr="00FE2798">
        <w:tc>
          <w:tcPr>
            <w:tcW w:w="5529" w:type="dxa"/>
            <w:shd w:val="clear" w:color="auto" w:fill="auto"/>
          </w:tcPr>
          <w:p w:rsidR="00FE2798" w:rsidRPr="00461808" w:rsidRDefault="00FE2798" w:rsidP="00250CAD">
            <w:pPr>
              <w:spacing w:after="0" w:line="240" w:lineRule="auto"/>
              <w:jc w:val="both"/>
              <w:rPr>
                <w:rFonts w:eastAsia="Times New Roman" w:cs="Calibri"/>
                <w:sz w:val="24"/>
                <w:szCs w:val="24"/>
                <w:lang w:eastAsia="es-ES"/>
              </w:rPr>
            </w:pPr>
            <w:r w:rsidRPr="00461808">
              <w:rPr>
                <w:rFonts w:eastAsia="Times New Roman" w:cs="Calibri"/>
                <w:b/>
                <w:sz w:val="24"/>
                <w:szCs w:val="24"/>
                <w:lang w:eastAsia="es-ES"/>
              </w:rPr>
              <w:t>Resumen</w:t>
            </w:r>
            <w:r w:rsidR="0038106A" w:rsidRPr="00461808">
              <w:rPr>
                <w:rFonts w:cs="Calibri"/>
                <w:b/>
                <w:sz w:val="24"/>
                <w:szCs w:val="24"/>
              </w:rPr>
              <w:t>.</w:t>
            </w:r>
            <w:r w:rsidR="0038106A" w:rsidRPr="00461808">
              <w:rPr>
                <w:rFonts w:cs="Calibri"/>
                <w:sz w:val="24"/>
                <w:szCs w:val="24"/>
              </w:rPr>
              <w:t xml:space="preserve"> Resumen</w:t>
            </w:r>
            <w:r w:rsidR="000162C2" w:rsidRPr="00461808">
              <w:rPr>
                <w:rFonts w:cs="Calibri"/>
                <w:sz w:val="24"/>
                <w:szCs w:val="24"/>
              </w:rPr>
              <w:t xml:space="preserve"> </w:t>
            </w:r>
            <w:r w:rsidR="00B26114" w:rsidRPr="00461808">
              <w:rPr>
                <w:rFonts w:eastAsia="Times New Roman" w:cs="Calibri"/>
                <w:sz w:val="24"/>
                <w:szCs w:val="24"/>
                <w:lang w:eastAsia="es-ES"/>
              </w:rPr>
              <w:t>indicativo</w:t>
            </w:r>
            <w:r w:rsidR="000162C2" w:rsidRPr="00461808">
              <w:rPr>
                <w:rFonts w:eastAsia="Times New Roman" w:cs="Calibri"/>
                <w:sz w:val="24"/>
                <w:szCs w:val="24"/>
                <w:lang w:eastAsia="es-ES"/>
              </w:rPr>
              <w:t xml:space="preserve"> hasta 150 palabras. Contiene de forma somera las características del, o de los casos que se presentan haciendo énfasis en lo novedoso o distintivo</w:t>
            </w:r>
            <w:r w:rsidR="00634D50" w:rsidRPr="00461808">
              <w:rPr>
                <w:rFonts w:eastAsia="Times New Roman" w:cs="Calibri"/>
                <w:sz w:val="24"/>
                <w:szCs w:val="24"/>
                <w:lang w:eastAsia="es-ES"/>
              </w:rPr>
              <w:t xml:space="preserve"> y el objetivo</w:t>
            </w:r>
            <w:r w:rsidR="000162C2" w:rsidRPr="00461808">
              <w:rPr>
                <w:rFonts w:eastAsia="Times New Roman" w:cs="Calibri"/>
                <w:sz w:val="24"/>
                <w:szCs w:val="24"/>
                <w:lang w:eastAsia="es-ES"/>
              </w:rPr>
              <w:t xml:space="preserve"> que persigue el artículo, los proced</w:t>
            </w:r>
            <w:r w:rsidR="00634D50" w:rsidRPr="00461808">
              <w:rPr>
                <w:rFonts w:eastAsia="Times New Roman" w:cs="Calibri"/>
                <w:sz w:val="24"/>
                <w:szCs w:val="24"/>
                <w:lang w:eastAsia="es-ES"/>
              </w:rPr>
              <w:t>imientos para la obtención de la información</w:t>
            </w:r>
            <w:r w:rsidR="000162C2" w:rsidRPr="00461808">
              <w:rPr>
                <w:rFonts w:eastAsia="Times New Roman" w:cs="Calibri"/>
                <w:sz w:val="24"/>
                <w:szCs w:val="24"/>
                <w:lang w:eastAsia="es-ES"/>
              </w:rPr>
              <w:t>. Finalment</w:t>
            </w:r>
            <w:r w:rsidR="005E31CE">
              <w:rPr>
                <w:rFonts w:eastAsia="Times New Roman" w:cs="Calibri"/>
                <w:sz w:val="24"/>
                <w:szCs w:val="24"/>
                <w:lang w:eastAsia="es-ES"/>
              </w:rPr>
              <w:t xml:space="preserve">e, las principales conclusiones. </w:t>
            </w:r>
            <w:r w:rsidR="00634D50" w:rsidRPr="00461808">
              <w:rPr>
                <w:rFonts w:eastAsia="Times New Roman" w:cs="Calibri"/>
                <w:sz w:val="24"/>
                <w:szCs w:val="24"/>
                <w:lang w:eastAsia="es-ES"/>
              </w:rPr>
              <w:t>Valorar si realmente tiene valor como publicación.</w:t>
            </w:r>
            <w:r w:rsidR="000162C2" w:rsidRPr="00461808">
              <w:rPr>
                <w:rFonts w:eastAsia="Times New Roman" w:cs="Calibri"/>
                <w:sz w:val="24"/>
                <w:szCs w:val="24"/>
                <w:lang w:eastAsia="es-ES"/>
              </w:rPr>
              <w:t xml:space="preserve"> Palab</w:t>
            </w:r>
            <w:r w:rsidR="004265C3" w:rsidRPr="00461808">
              <w:rPr>
                <w:rFonts w:eastAsia="Times New Roman" w:cs="Calibri"/>
                <w:sz w:val="24"/>
                <w:szCs w:val="24"/>
                <w:lang w:eastAsia="es-ES"/>
              </w:rPr>
              <w:t>ras clave</w:t>
            </w:r>
            <w:r w:rsidR="000162C2" w:rsidRPr="00461808">
              <w:rPr>
                <w:rFonts w:eastAsia="Times New Roman" w:cs="Calibri"/>
                <w:sz w:val="24"/>
                <w:szCs w:val="24"/>
                <w:lang w:eastAsia="es-ES"/>
              </w:rPr>
              <w:t xml:space="preserve"> (de 3 a </w:t>
            </w:r>
            <w:r w:rsidR="00250CAD">
              <w:rPr>
                <w:rFonts w:eastAsia="Times New Roman" w:cs="Calibri"/>
                <w:sz w:val="24"/>
                <w:szCs w:val="24"/>
                <w:lang w:eastAsia="es-ES"/>
              </w:rPr>
              <w:t>7</w:t>
            </w:r>
            <w:r w:rsidR="000162C2" w:rsidRPr="00461808">
              <w:rPr>
                <w:rFonts w:eastAsia="Times New Roman" w:cs="Calibri"/>
                <w:sz w:val="24"/>
                <w:szCs w:val="24"/>
                <w:lang w:eastAsia="es-ES"/>
              </w:rPr>
              <w:t xml:space="preserve"> términos). Utilizar descriptores.</w:t>
            </w:r>
          </w:p>
        </w:tc>
        <w:tc>
          <w:tcPr>
            <w:tcW w:w="4819" w:type="dxa"/>
            <w:shd w:val="clear" w:color="auto" w:fill="auto"/>
          </w:tcPr>
          <w:p w:rsidR="00FE2798" w:rsidRPr="00461808" w:rsidRDefault="00FE2798" w:rsidP="00461808">
            <w:pPr>
              <w:spacing w:after="0" w:line="240" w:lineRule="auto"/>
              <w:rPr>
                <w:rFonts w:eastAsia="Times New Roman" w:cs="Calibri"/>
                <w:sz w:val="24"/>
                <w:szCs w:val="24"/>
                <w:lang w:eastAsia="es-ES"/>
              </w:rPr>
            </w:pPr>
            <w:r w:rsidRPr="00461808">
              <w:rPr>
                <w:rFonts w:eastAsia="Times New Roman" w:cs="Calibri"/>
                <w:sz w:val="24"/>
                <w:szCs w:val="24"/>
                <w:lang w:eastAsia="es-ES"/>
              </w:rPr>
              <w:br/>
            </w:r>
          </w:p>
        </w:tc>
      </w:tr>
      <w:tr w:rsidR="00FE2798" w:rsidRPr="00461808" w:rsidTr="00FE2798">
        <w:tc>
          <w:tcPr>
            <w:tcW w:w="5529" w:type="dxa"/>
            <w:shd w:val="clear" w:color="auto" w:fill="auto"/>
          </w:tcPr>
          <w:p w:rsidR="00FE2798" w:rsidRPr="00461808" w:rsidRDefault="00427673" w:rsidP="00461808">
            <w:pPr>
              <w:spacing w:after="0" w:line="240" w:lineRule="auto"/>
              <w:jc w:val="both"/>
              <w:rPr>
                <w:rFonts w:eastAsia="Times New Roman" w:cs="Calibri"/>
                <w:sz w:val="24"/>
                <w:szCs w:val="24"/>
                <w:lang w:eastAsia="es-ES"/>
              </w:rPr>
            </w:pPr>
            <w:r w:rsidRPr="00461808">
              <w:rPr>
                <w:rFonts w:eastAsia="Times New Roman" w:cs="Calibri"/>
                <w:b/>
                <w:sz w:val="24"/>
                <w:szCs w:val="24"/>
                <w:lang w:eastAsia="es-ES"/>
              </w:rPr>
              <w:t>Introducción.</w:t>
            </w:r>
            <w:r w:rsidR="00FE2798" w:rsidRPr="00461808">
              <w:rPr>
                <w:rFonts w:eastAsia="Times New Roman" w:cs="Calibri"/>
                <w:sz w:val="24"/>
                <w:szCs w:val="24"/>
                <w:lang w:eastAsia="es-ES"/>
              </w:rPr>
              <w:t xml:space="preserve"> </w:t>
            </w:r>
            <w:r w:rsidRPr="00461808">
              <w:rPr>
                <w:rFonts w:eastAsia="Times New Roman" w:cs="Calibri"/>
                <w:sz w:val="24"/>
                <w:szCs w:val="24"/>
                <w:lang w:eastAsia="es-ES"/>
              </w:rPr>
              <w:t xml:space="preserve">Debe explicar las características de la entidad que se presenta, se muestra la casuística existente de la misma y porque tiene o tienen valor para ser publicados. Resumir brevemente los </w:t>
            </w:r>
            <w:r w:rsidRPr="00461808">
              <w:rPr>
                <w:rFonts w:eastAsia="Times New Roman" w:cs="Calibri"/>
                <w:sz w:val="24"/>
                <w:szCs w:val="24"/>
                <w:lang w:eastAsia="es-ES"/>
              </w:rPr>
              <w:lastRenderedPageBreak/>
              <w:t xml:space="preserve">antecedentes del caso haciendo referencia a la literatura médica pertinente. Será breve. </w:t>
            </w:r>
          </w:p>
        </w:tc>
        <w:tc>
          <w:tcPr>
            <w:tcW w:w="4819" w:type="dxa"/>
            <w:shd w:val="clear" w:color="auto" w:fill="auto"/>
          </w:tcPr>
          <w:p w:rsidR="00FE2798" w:rsidRPr="00461808" w:rsidRDefault="00FE2798" w:rsidP="00461808">
            <w:pPr>
              <w:spacing w:after="0" w:line="240" w:lineRule="auto"/>
              <w:rPr>
                <w:rFonts w:eastAsia="Times New Roman" w:cs="Calibri"/>
                <w:sz w:val="24"/>
                <w:szCs w:val="24"/>
                <w:lang w:eastAsia="es-ES"/>
              </w:rPr>
            </w:pPr>
          </w:p>
        </w:tc>
      </w:tr>
      <w:tr w:rsidR="003D4DCF" w:rsidRPr="00461808" w:rsidTr="00FE2798">
        <w:tc>
          <w:tcPr>
            <w:tcW w:w="5529" w:type="dxa"/>
            <w:shd w:val="clear" w:color="auto" w:fill="auto"/>
          </w:tcPr>
          <w:p w:rsidR="003D4DCF" w:rsidRPr="00461808" w:rsidRDefault="003D4DCF" w:rsidP="00461808">
            <w:pPr>
              <w:spacing w:after="0" w:line="240" w:lineRule="auto"/>
              <w:jc w:val="both"/>
              <w:rPr>
                <w:rFonts w:eastAsia="Times New Roman" w:cs="Calibri"/>
                <w:b/>
                <w:sz w:val="24"/>
                <w:szCs w:val="24"/>
                <w:lang w:eastAsia="es-ES"/>
              </w:rPr>
            </w:pPr>
            <w:r w:rsidRPr="00461808">
              <w:rPr>
                <w:rFonts w:cs="Calibri"/>
                <w:b/>
                <w:sz w:val="24"/>
                <w:szCs w:val="24"/>
              </w:rPr>
              <w:t>Información del paciente.</w:t>
            </w:r>
            <w:r w:rsidRPr="00461808">
              <w:rPr>
                <w:rFonts w:cs="Calibri"/>
                <w:sz w:val="24"/>
                <w:szCs w:val="24"/>
              </w:rPr>
              <w:t xml:space="preserve"> Facilitar información demográfica (p. ej. edad, sexo, origen étnico, profesión). Principales síntomas del paciente (principales molestias); e historial médico, familiar y psicosocial —que incluya la dieta, el estilo de vida e información genética siempre que sea posible— y detalles sobre enfermedades concomitantes pertinentes, incluy</w:t>
            </w:r>
            <w:r w:rsidR="00C217B1">
              <w:rPr>
                <w:rFonts w:cs="Calibri"/>
                <w:sz w:val="24"/>
                <w:szCs w:val="24"/>
              </w:rPr>
              <w:t>en</w:t>
            </w:r>
            <w:r w:rsidRPr="00461808">
              <w:rPr>
                <w:rFonts w:cs="Calibri"/>
                <w:sz w:val="24"/>
                <w:szCs w:val="24"/>
              </w:rPr>
              <w:t xml:space="preserve"> intervenciones anteriores y sus resultados.</w:t>
            </w:r>
          </w:p>
        </w:tc>
        <w:tc>
          <w:tcPr>
            <w:tcW w:w="4819" w:type="dxa"/>
            <w:shd w:val="clear" w:color="auto" w:fill="auto"/>
          </w:tcPr>
          <w:p w:rsidR="003D4DCF" w:rsidRPr="00461808" w:rsidRDefault="003D4DCF" w:rsidP="00461808">
            <w:pPr>
              <w:spacing w:after="0" w:line="240" w:lineRule="auto"/>
              <w:rPr>
                <w:rFonts w:eastAsia="Times New Roman" w:cs="Calibri"/>
                <w:sz w:val="24"/>
                <w:szCs w:val="24"/>
                <w:lang w:eastAsia="es-ES"/>
              </w:rPr>
            </w:pPr>
          </w:p>
        </w:tc>
      </w:tr>
      <w:tr w:rsidR="003D4DCF" w:rsidRPr="00461808" w:rsidTr="00FE2798">
        <w:tc>
          <w:tcPr>
            <w:tcW w:w="5529" w:type="dxa"/>
            <w:shd w:val="clear" w:color="auto" w:fill="auto"/>
          </w:tcPr>
          <w:p w:rsidR="003D4DCF" w:rsidRPr="00461808" w:rsidRDefault="003D4DCF" w:rsidP="00250CAD">
            <w:pPr>
              <w:spacing w:after="0" w:line="240" w:lineRule="auto"/>
              <w:jc w:val="both"/>
              <w:rPr>
                <w:rFonts w:cs="Calibri"/>
                <w:b/>
                <w:sz w:val="24"/>
                <w:szCs w:val="24"/>
              </w:rPr>
            </w:pPr>
            <w:r w:rsidRPr="00461808">
              <w:rPr>
                <w:rFonts w:cs="Calibri"/>
                <w:b/>
                <w:sz w:val="24"/>
                <w:szCs w:val="24"/>
              </w:rPr>
              <w:t>Hallazgos clínicos</w:t>
            </w:r>
            <w:r w:rsidRPr="00461808">
              <w:rPr>
                <w:rFonts w:cs="Calibri"/>
                <w:sz w:val="24"/>
                <w:szCs w:val="24"/>
              </w:rPr>
              <w:t xml:space="preserve">. Describir los hallazgos pertinentes </w:t>
            </w:r>
            <w:r w:rsidR="00250CAD">
              <w:rPr>
                <w:rFonts w:cs="Calibri"/>
                <w:sz w:val="24"/>
                <w:szCs w:val="24"/>
              </w:rPr>
              <w:t>al examen</w:t>
            </w:r>
            <w:r w:rsidRPr="00461808">
              <w:rPr>
                <w:rFonts w:cs="Calibri"/>
                <w:sz w:val="24"/>
                <w:szCs w:val="24"/>
              </w:rPr>
              <w:t xml:space="preserve"> física (EF).</w:t>
            </w:r>
          </w:p>
        </w:tc>
        <w:tc>
          <w:tcPr>
            <w:tcW w:w="4819" w:type="dxa"/>
            <w:shd w:val="clear" w:color="auto" w:fill="auto"/>
          </w:tcPr>
          <w:p w:rsidR="003D4DCF" w:rsidRPr="00461808" w:rsidRDefault="003D4DCF" w:rsidP="00461808">
            <w:pPr>
              <w:spacing w:after="0" w:line="240" w:lineRule="auto"/>
              <w:rPr>
                <w:rFonts w:eastAsia="Times New Roman" w:cs="Calibri"/>
                <w:sz w:val="24"/>
                <w:szCs w:val="24"/>
                <w:lang w:eastAsia="es-ES"/>
              </w:rPr>
            </w:pPr>
          </w:p>
        </w:tc>
      </w:tr>
      <w:tr w:rsidR="003D4DCF" w:rsidRPr="00461808" w:rsidTr="00FE2798">
        <w:tc>
          <w:tcPr>
            <w:tcW w:w="5529" w:type="dxa"/>
            <w:shd w:val="clear" w:color="auto" w:fill="auto"/>
          </w:tcPr>
          <w:p w:rsidR="003D4DCF" w:rsidRPr="00461808" w:rsidRDefault="003D4DCF" w:rsidP="00461808">
            <w:pPr>
              <w:spacing w:after="0" w:line="240" w:lineRule="auto"/>
              <w:jc w:val="both"/>
              <w:rPr>
                <w:rFonts w:cs="Calibri"/>
                <w:b/>
                <w:sz w:val="24"/>
                <w:szCs w:val="24"/>
              </w:rPr>
            </w:pPr>
            <w:r w:rsidRPr="00461808">
              <w:rPr>
                <w:rFonts w:cs="Calibri"/>
                <w:b/>
                <w:sz w:val="24"/>
                <w:szCs w:val="24"/>
              </w:rPr>
              <w:t>Evaluación diagnóstica</w:t>
            </w:r>
            <w:r w:rsidRPr="00461808">
              <w:rPr>
                <w:rFonts w:cs="Calibri"/>
                <w:sz w:val="24"/>
                <w:szCs w:val="24"/>
              </w:rPr>
              <w:t>. P</w:t>
            </w:r>
            <w:r w:rsidR="00250CAD">
              <w:rPr>
                <w:rFonts w:cs="Calibri"/>
                <w:sz w:val="24"/>
                <w:szCs w:val="24"/>
              </w:rPr>
              <w:t>roporcionar una evaluación de l</w:t>
            </w:r>
            <w:r w:rsidRPr="00461808">
              <w:rPr>
                <w:rFonts w:cs="Calibri"/>
                <w:sz w:val="24"/>
                <w:szCs w:val="24"/>
              </w:rPr>
              <w:t xml:space="preserve">os métodos </w:t>
            </w:r>
            <w:r w:rsidR="00250CAD">
              <w:rPr>
                <w:rFonts w:cs="Calibri"/>
                <w:sz w:val="24"/>
                <w:szCs w:val="24"/>
              </w:rPr>
              <w:t>diagnósticos (p. ej.</w:t>
            </w:r>
            <w:r w:rsidRPr="00461808">
              <w:rPr>
                <w:rFonts w:cs="Calibri"/>
                <w:sz w:val="24"/>
                <w:szCs w:val="24"/>
              </w:rPr>
              <w:t xml:space="preserve"> EF, analíticas, técnicas de obtención de imágenes, cuestionarios). -Los problemas para el diagnóstico (p. ej. Económicos lingüísticos/culturales). El razonamiento diagnóstico, incluidos otros posibles diagnósticos tenidos en cuenta y las caract</w:t>
            </w:r>
            <w:r w:rsidR="00250CAD">
              <w:rPr>
                <w:rFonts w:cs="Calibri"/>
                <w:sz w:val="24"/>
                <w:szCs w:val="24"/>
              </w:rPr>
              <w:t>erísticas de pronóstico (p. ej.</w:t>
            </w:r>
            <w:r w:rsidRPr="00461808">
              <w:rPr>
                <w:rFonts w:cs="Calibri"/>
                <w:sz w:val="24"/>
                <w:szCs w:val="24"/>
              </w:rPr>
              <w:t xml:space="preserve"> estadios) cuando proceda.</w:t>
            </w:r>
          </w:p>
        </w:tc>
        <w:tc>
          <w:tcPr>
            <w:tcW w:w="4819" w:type="dxa"/>
            <w:shd w:val="clear" w:color="auto" w:fill="auto"/>
          </w:tcPr>
          <w:p w:rsidR="003D4DCF" w:rsidRPr="00461808" w:rsidRDefault="003D4DCF" w:rsidP="00461808">
            <w:pPr>
              <w:spacing w:after="0" w:line="240" w:lineRule="auto"/>
              <w:rPr>
                <w:rFonts w:eastAsia="Times New Roman" w:cs="Calibri"/>
                <w:sz w:val="24"/>
                <w:szCs w:val="24"/>
                <w:lang w:eastAsia="es-ES"/>
              </w:rPr>
            </w:pPr>
          </w:p>
        </w:tc>
      </w:tr>
      <w:tr w:rsidR="000202F5" w:rsidRPr="00461808" w:rsidTr="00FE2798">
        <w:tc>
          <w:tcPr>
            <w:tcW w:w="5529" w:type="dxa"/>
            <w:shd w:val="clear" w:color="auto" w:fill="auto"/>
          </w:tcPr>
          <w:p w:rsidR="000202F5" w:rsidRPr="00461808" w:rsidRDefault="000202F5" w:rsidP="00461808">
            <w:pPr>
              <w:spacing w:after="0" w:line="240" w:lineRule="auto"/>
              <w:jc w:val="both"/>
              <w:rPr>
                <w:rFonts w:cs="Calibri"/>
                <w:b/>
                <w:sz w:val="24"/>
                <w:szCs w:val="24"/>
              </w:rPr>
            </w:pPr>
            <w:r w:rsidRPr="00461808">
              <w:rPr>
                <w:rFonts w:cs="Calibri"/>
                <w:b/>
                <w:sz w:val="24"/>
                <w:szCs w:val="24"/>
              </w:rPr>
              <w:t>Intervención terapéutica.</w:t>
            </w:r>
            <w:r w:rsidRPr="00461808">
              <w:rPr>
                <w:rFonts w:cs="Calibri"/>
                <w:sz w:val="24"/>
                <w:szCs w:val="24"/>
              </w:rPr>
              <w:t xml:space="preserve"> Debe describir tipo </w:t>
            </w:r>
            <w:r w:rsidR="00250CAD">
              <w:rPr>
                <w:rFonts w:cs="Calibri"/>
                <w:sz w:val="24"/>
                <w:szCs w:val="24"/>
              </w:rPr>
              <w:t>o tipos de intervención (p. ej.</w:t>
            </w:r>
            <w:r w:rsidRPr="00461808">
              <w:rPr>
                <w:rFonts w:cs="Calibri"/>
                <w:sz w:val="24"/>
                <w:szCs w:val="24"/>
              </w:rPr>
              <w:t xml:space="preserve"> farmacológica, quirúrgica, preventiva, autocuidados). La administra</w:t>
            </w:r>
            <w:r w:rsidR="00250CAD">
              <w:rPr>
                <w:rFonts w:cs="Calibri"/>
                <w:sz w:val="24"/>
                <w:szCs w:val="24"/>
              </w:rPr>
              <w:t>ción de la intervención (p. ej.</w:t>
            </w:r>
            <w:r w:rsidRPr="00461808">
              <w:rPr>
                <w:rFonts w:cs="Calibri"/>
                <w:sz w:val="24"/>
                <w:szCs w:val="24"/>
              </w:rPr>
              <w:t xml:space="preserve"> dosis, concentración, duración) y cualquier cambio en la intervención (con justificación).</w:t>
            </w:r>
          </w:p>
        </w:tc>
        <w:tc>
          <w:tcPr>
            <w:tcW w:w="4819" w:type="dxa"/>
            <w:shd w:val="clear" w:color="auto" w:fill="auto"/>
          </w:tcPr>
          <w:p w:rsidR="000202F5" w:rsidRPr="00461808" w:rsidRDefault="000202F5" w:rsidP="00461808">
            <w:pPr>
              <w:spacing w:after="0" w:line="240" w:lineRule="auto"/>
              <w:rPr>
                <w:rFonts w:eastAsia="Times New Roman" w:cs="Calibri"/>
                <w:sz w:val="24"/>
                <w:szCs w:val="24"/>
                <w:lang w:eastAsia="es-ES"/>
              </w:rPr>
            </w:pPr>
          </w:p>
        </w:tc>
      </w:tr>
      <w:tr w:rsidR="00FE2798" w:rsidRPr="00461808" w:rsidTr="00FE2798">
        <w:tc>
          <w:tcPr>
            <w:tcW w:w="5529" w:type="dxa"/>
            <w:shd w:val="clear" w:color="auto" w:fill="auto"/>
          </w:tcPr>
          <w:p w:rsidR="00FE2798" w:rsidRPr="00461808" w:rsidRDefault="000202F5" w:rsidP="00461808">
            <w:pPr>
              <w:spacing w:after="0" w:line="240" w:lineRule="auto"/>
              <w:jc w:val="both"/>
              <w:rPr>
                <w:rFonts w:eastAsia="Times New Roman" w:cs="Calibri"/>
                <w:sz w:val="24"/>
                <w:szCs w:val="24"/>
                <w:lang w:eastAsia="es-ES"/>
              </w:rPr>
            </w:pPr>
            <w:r w:rsidRPr="00461808">
              <w:rPr>
                <w:rFonts w:cs="Calibri"/>
                <w:b/>
                <w:sz w:val="24"/>
                <w:szCs w:val="24"/>
              </w:rPr>
              <w:t>Seguimiento y resultados.</w:t>
            </w:r>
            <w:r w:rsidRPr="00461808">
              <w:rPr>
                <w:rFonts w:cs="Calibri"/>
                <w:sz w:val="24"/>
                <w:szCs w:val="24"/>
              </w:rPr>
              <w:t xml:space="preserve"> Resumir el desarrollo de todas las visitas de seguimiento, incluyendo: resultados evaluados por el médico y por el paciente. Resultados importantes de la prueba de seguimiento. Observancia y tolerabilidad de la intervención (¿cómo se ha evaluado?) y acontecimientos adversos e imprevistos.</w:t>
            </w:r>
          </w:p>
        </w:tc>
        <w:tc>
          <w:tcPr>
            <w:tcW w:w="4819" w:type="dxa"/>
            <w:shd w:val="clear" w:color="auto" w:fill="auto"/>
          </w:tcPr>
          <w:p w:rsidR="00FE2798" w:rsidRPr="00461808" w:rsidRDefault="00FE2798" w:rsidP="00461808">
            <w:pPr>
              <w:spacing w:after="0" w:line="240" w:lineRule="auto"/>
              <w:rPr>
                <w:rFonts w:eastAsia="Times New Roman" w:cs="Calibri"/>
                <w:sz w:val="24"/>
                <w:szCs w:val="24"/>
                <w:lang w:eastAsia="es-ES"/>
              </w:rPr>
            </w:pPr>
          </w:p>
        </w:tc>
      </w:tr>
      <w:tr w:rsidR="00FE2798" w:rsidRPr="00461808" w:rsidTr="00FE2798">
        <w:tc>
          <w:tcPr>
            <w:tcW w:w="5529" w:type="dxa"/>
            <w:shd w:val="clear" w:color="auto" w:fill="auto"/>
          </w:tcPr>
          <w:p w:rsidR="00FE2798" w:rsidRPr="00461808" w:rsidRDefault="000202F5" w:rsidP="00461808">
            <w:pPr>
              <w:spacing w:after="0" w:line="240" w:lineRule="auto"/>
              <w:jc w:val="both"/>
              <w:rPr>
                <w:rFonts w:eastAsia="Times New Roman" w:cs="Calibri"/>
                <w:sz w:val="24"/>
                <w:szCs w:val="24"/>
                <w:lang w:eastAsia="es-ES"/>
              </w:rPr>
            </w:pPr>
            <w:r w:rsidRPr="00461808">
              <w:rPr>
                <w:rFonts w:eastAsia="Times New Roman" w:cs="Calibri"/>
                <w:b/>
                <w:sz w:val="24"/>
                <w:szCs w:val="24"/>
                <w:lang w:eastAsia="es-ES"/>
              </w:rPr>
              <w:t>Discusión</w:t>
            </w:r>
            <w:r w:rsidRPr="00461808">
              <w:rPr>
                <w:rFonts w:eastAsia="Times New Roman" w:cs="Calibri"/>
                <w:sz w:val="24"/>
                <w:szCs w:val="24"/>
                <w:lang w:eastAsia="es-ES"/>
              </w:rPr>
              <w:t xml:space="preserve">: Debe describir los puntos fuertes y las limitaciones de este informe de caso. La literatura médica pertinente. </w:t>
            </w:r>
            <w:r w:rsidR="00FE2798" w:rsidRPr="00461808">
              <w:rPr>
                <w:rFonts w:eastAsia="Times New Roman" w:cs="Calibri"/>
                <w:sz w:val="24"/>
                <w:szCs w:val="24"/>
                <w:lang w:eastAsia="es-ES"/>
              </w:rPr>
              <w:t xml:space="preserve">Se analiza lo excepcional que se describe, se compara con las </w:t>
            </w:r>
            <w:r w:rsidR="00127046" w:rsidRPr="00461808">
              <w:rPr>
                <w:rFonts w:eastAsia="Times New Roman" w:cs="Calibri"/>
                <w:sz w:val="24"/>
                <w:szCs w:val="24"/>
                <w:lang w:eastAsia="es-ES"/>
              </w:rPr>
              <w:t>referencias y</w:t>
            </w:r>
            <w:r w:rsidR="00FE2798" w:rsidRPr="00461808">
              <w:rPr>
                <w:rFonts w:eastAsia="Times New Roman" w:cs="Calibri"/>
                <w:sz w:val="24"/>
                <w:szCs w:val="24"/>
                <w:lang w:eastAsia="es-ES"/>
              </w:rPr>
              <w:t xml:space="preserve"> se exponen las posibles explicaciones.</w:t>
            </w:r>
            <w:r w:rsidR="00127046" w:rsidRPr="00461808">
              <w:rPr>
                <w:rFonts w:eastAsia="Times New Roman" w:cs="Calibri"/>
                <w:sz w:val="24"/>
                <w:szCs w:val="24"/>
                <w:lang w:eastAsia="es-ES"/>
              </w:rPr>
              <w:t xml:space="preserve"> La justificación de las conclusiones (incluidas evaluaciones de causalidad) y las principales lecciones que se pueden aprender del informe de caso.</w:t>
            </w:r>
          </w:p>
        </w:tc>
        <w:tc>
          <w:tcPr>
            <w:tcW w:w="4819" w:type="dxa"/>
            <w:shd w:val="clear" w:color="auto" w:fill="auto"/>
          </w:tcPr>
          <w:p w:rsidR="00FE2798" w:rsidRPr="00461808" w:rsidRDefault="00FE2798" w:rsidP="00461808">
            <w:pPr>
              <w:spacing w:after="0" w:line="240" w:lineRule="auto"/>
              <w:rPr>
                <w:rFonts w:eastAsia="Times New Roman" w:cs="Calibri"/>
                <w:sz w:val="24"/>
                <w:szCs w:val="24"/>
                <w:lang w:eastAsia="es-ES"/>
              </w:rPr>
            </w:pPr>
          </w:p>
        </w:tc>
      </w:tr>
      <w:tr w:rsidR="00037FD0" w:rsidRPr="00461808" w:rsidTr="00FE2798">
        <w:tc>
          <w:tcPr>
            <w:tcW w:w="5529" w:type="dxa"/>
            <w:shd w:val="clear" w:color="auto" w:fill="auto"/>
          </w:tcPr>
          <w:p w:rsidR="00037FD0" w:rsidRPr="007D4A4C" w:rsidRDefault="00037FD0" w:rsidP="00461808">
            <w:pPr>
              <w:spacing w:after="0" w:line="240" w:lineRule="auto"/>
              <w:jc w:val="both"/>
              <w:rPr>
                <w:rFonts w:eastAsia="Times New Roman" w:cs="Calibri"/>
                <w:sz w:val="24"/>
                <w:szCs w:val="24"/>
                <w:lang w:eastAsia="es-ES"/>
              </w:rPr>
            </w:pPr>
            <w:r>
              <w:rPr>
                <w:rFonts w:eastAsia="Times New Roman" w:cs="Calibri"/>
                <w:b/>
                <w:sz w:val="24"/>
                <w:szCs w:val="24"/>
                <w:lang w:eastAsia="es-ES"/>
              </w:rPr>
              <w:t>Aspectos éticos</w:t>
            </w:r>
            <w:r w:rsidRPr="00037FD0">
              <w:rPr>
                <w:rFonts w:eastAsia="Times New Roman" w:cs="Calibri"/>
                <w:b/>
                <w:sz w:val="24"/>
                <w:szCs w:val="24"/>
                <w:lang w:eastAsia="es-ES"/>
              </w:rPr>
              <w:t xml:space="preserve">. </w:t>
            </w:r>
            <w:r w:rsidRPr="00037FD0">
              <w:rPr>
                <w:rFonts w:eastAsia="Times New Roman" w:cs="Calibri"/>
                <w:sz w:val="24"/>
                <w:szCs w:val="24"/>
                <w:lang w:eastAsia="es-ES"/>
              </w:rPr>
              <w:t>Cumple con los requisitos éticos para proteger la identidad del paciente. Se cumple con los criterios de Helsinki</w:t>
            </w:r>
            <w:r>
              <w:rPr>
                <w:rFonts w:eastAsia="Times New Roman" w:cs="Calibri"/>
                <w:sz w:val="24"/>
                <w:szCs w:val="24"/>
                <w:lang w:eastAsia="es-ES"/>
              </w:rPr>
              <w:t xml:space="preserve"> para seres humanos</w:t>
            </w:r>
            <w:r w:rsidRPr="00037FD0">
              <w:rPr>
                <w:rFonts w:eastAsia="Times New Roman" w:cs="Calibri"/>
                <w:sz w:val="24"/>
                <w:szCs w:val="24"/>
                <w:lang w:eastAsia="es-ES"/>
              </w:rPr>
              <w:t xml:space="preserve">. Tener en </w:t>
            </w:r>
            <w:r w:rsidRPr="00037FD0">
              <w:rPr>
                <w:rFonts w:eastAsia="Times New Roman" w:cs="Calibri"/>
                <w:sz w:val="24"/>
                <w:szCs w:val="24"/>
                <w:lang w:eastAsia="es-ES"/>
              </w:rPr>
              <w:lastRenderedPageBreak/>
              <w:t xml:space="preserve">cuenta la aprobación un comité de ética o una </w:t>
            </w:r>
            <w:r>
              <w:rPr>
                <w:rFonts w:eastAsia="Times New Roman" w:cs="Calibri"/>
                <w:sz w:val="24"/>
                <w:szCs w:val="24"/>
                <w:lang w:eastAsia="es-ES"/>
              </w:rPr>
              <w:t xml:space="preserve">junta de revisión institucional. </w:t>
            </w:r>
            <w:r w:rsidRPr="00037FD0">
              <w:rPr>
                <w:rFonts w:eastAsia="Times New Roman" w:cs="Calibri"/>
                <w:sz w:val="24"/>
                <w:szCs w:val="24"/>
                <w:lang w:eastAsia="es-ES"/>
              </w:rPr>
              <w:t xml:space="preserve"> En caso afirmativo, proporcionar la aprobación si se le solicita.</w:t>
            </w:r>
          </w:p>
        </w:tc>
        <w:tc>
          <w:tcPr>
            <w:tcW w:w="4819" w:type="dxa"/>
            <w:shd w:val="clear" w:color="auto" w:fill="auto"/>
          </w:tcPr>
          <w:p w:rsidR="00037FD0" w:rsidRPr="00461808" w:rsidRDefault="00037FD0" w:rsidP="00461808">
            <w:pPr>
              <w:spacing w:after="0" w:line="240" w:lineRule="auto"/>
              <w:rPr>
                <w:rFonts w:eastAsia="Times New Roman" w:cs="Calibri"/>
                <w:sz w:val="24"/>
                <w:szCs w:val="24"/>
                <w:lang w:eastAsia="es-ES"/>
              </w:rPr>
            </w:pPr>
          </w:p>
        </w:tc>
      </w:tr>
      <w:tr w:rsidR="00FE2798" w:rsidRPr="00461808" w:rsidTr="00FE2798">
        <w:tc>
          <w:tcPr>
            <w:tcW w:w="5529" w:type="dxa"/>
            <w:shd w:val="clear" w:color="auto" w:fill="auto"/>
          </w:tcPr>
          <w:p w:rsidR="00FE2798" w:rsidRPr="00461808" w:rsidRDefault="00FE2798" w:rsidP="005E6176">
            <w:pPr>
              <w:spacing w:after="0" w:line="240" w:lineRule="auto"/>
              <w:ind w:firstLine="35"/>
              <w:jc w:val="both"/>
              <w:rPr>
                <w:rFonts w:eastAsia="Times New Roman" w:cs="Calibri"/>
                <w:sz w:val="24"/>
                <w:szCs w:val="24"/>
                <w:lang w:eastAsia="es-ES"/>
              </w:rPr>
            </w:pPr>
            <w:r w:rsidRPr="005E6176">
              <w:rPr>
                <w:rFonts w:eastAsia="Times New Roman" w:cs="Calibri"/>
                <w:b/>
                <w:sz w:val="24"/>
                <w:szCs w:val="24"/>
                <w:lang w:eastAsia="es-ES"/>
              </w:rPr>
              <w:t>Ref</w:t>
            </w:r>
            <w:r w:rsidR="00D85206" w:rsidRPr="005E6176">
              <w:rPr>
                <w:rFonts w:eastAsia="Times New Roman" w:cs="Calibri"/>
                <w:b/>
                <w:sz w:val="24"/>
                <w:szCs w:val="24"/>
                <w:lang w:eastAsia="es-ES"/>
              </w:rPr>
              <w:t>erencias Bibliográficas</w:t>
            </w:r>
            <w:r w:rsidR="00D85206" w:rsidRPr="00461808">
              <w:rPr>
                <w:rFonts w:eastAsia="Times New Roman" w:cs="Calibri"/>
                <w:sz w:val="24"/>
                <w:szCs w:val="24"/>
                <w:lang w:eastAsia="es-ES"/>
              </w:rPr>
              <w:t xml:space="preserve"> </w:t>
            </w:r>
            <w:r w:rsidR="00281F97" w:rsidRPr="00461808">
              <w:rPr>
                <w:rFonts w:eastAsia="Times New Roman" w:cs="Calibri"/>
                <w:sz w:val="24"/>
                <w:szCs w:val="24"/>
                <w:lang w:eastAsia="es-ES"/>
              </w:rPr>
              <w:t>Utilizaci</w:t>
            </w:r>
            <w:r w:rsidR="005E6176">
              <w:rPr>
                <w:rFonts w:eastAsia="Times New Roman" w:cs="Calibri"/>
                <w:sz w:val="24"/>
                <w:szCs w:val="24"/>
                <w:lang w:eastAsia="es-ES"/>
              </w:rPr>
              <w:t xml:space="preserve">ón de la </w:t>
            </w:r>
            <w:r w:rsidR="00281F97" w:rsidRPr="00461808">
              <w:rPr>
                <w:rFonts w:eastAsia="Times New Roman" w:cs="Calibri"/>
                <w:sz w:val="24"/>
                <w:szCs w:val="24"/>
                <w:lang w:eastAsia="es-ES"/>
              </w:rPr>
              <w:t>Metodología Vancouver. Actualización del 70 % de los últimos 5 años, mínimo 12 y hasta 15. Las referencias citadas deben tener una adecuada relación con el contenido. No se deben citar tesis no publicadas. No deben aceptarse documentos sin valor científico reconocido, ni páginas web sin la debida acreditación.</w:t>
            </w:r>
          </w:p>
        </w:tc>
        <w:tc>
          <w:tcPr>
            <w:tcW w:w="4819" w:type="dxa"/>
            <w:shd w:val="clear" w:color="auto" w:fill="auto"/>
          </w:tcPr>
          <w:p w:rsidR="00FE2798" w:rsidRPr="00461808" w:rsidRDefault="00FE2798" w:rsidP="00461808">
            <w:pPr>
              <w:spacing w:after="0" w:line="240" w:lineRule="auto"/>
              <w:rPr>
                <w:rFonts w:eastAsia="Times New Roman" w:cs="Calibri"/>
                <w:sz w:val="24"/>
                <w:szCs w:val="24"/>
                <w:lang w:eastAsia="es-ES"/>
              </w:rPr>
            </w:pPr>
          </w:p>
        </w:tc>
      </w:tr>
      <w:tr w:rsidR="00FE2798" w:rsidRPr="00461808" w:rsidTr="00CB6095">
        <w:trPr>
          <w:trHeight w:val="1966"/>
        </w:trPr>
        <w:tc>
          <w:tcPr>
            <w:tcW w:w="5529" w:type="dxa"/>
            <w:tcBorders>
              <w:top w:val="single" w:sz="4" w:space="0" w:color="auto"/>
              <w:left w:val="single" w:sz="4" w:space="0" w:color="auto"/>
              <w:bottom w:val="single" w:sz="4" w:space="0" w:color="auto"/>
              <w:right w:val="single" w:sz="4" w:space="0" w:color="auto"/>
            </w:tcBorders>
            <w:shd w:val="clear" w:color="auto" w:fill="auto"/>
          </w:tcPr>
          <w:p w:rsidR="00FE2798" w:rsidRPr="00461808" w:rsidRDefault="00FE2798" w:rsidP="00461808">
            <w:pPr>
              <w:spacing w:after="0" w:line="240" w:lineRule="auto"/>
              <w:ind w:hanging="55"/>
              <w:rPr>
                <w:rFonts w:eastAsia="Times New Roman" w:cs="Calibri"/>
                <w:b/>
                <w:sz w:val="24"/>
                <w:szCs w:val="24"/>
                <w:lang w:eastAsia="es-ES"/>
              </w:rPr>
            </w:pPr>
            <w:r w:rsidRPr="00461808">
              <w:rPr>
                <w:rFonts w:eastAsia="Times New Roman" w:cs="Calibri"/>
                <w:b/>
                <w:sz w:val="24"/>
                <w:szCs w:val="24"/>
                <w:lang w:eastAsia="es-ES"/>
              </w:rPr>
              <w:t>Idoneidad del artículo para la revista</w:t>
            </w:r>
          </w:p>
          <w:p w:rsidR="00CB6095" w:rsidRDefault="00CB6095" w:rsidP="00461808">
            <w:pPr>
              <w:spacing w:after="0" w:line="240" w:lineRule="auto"/>
              <w:ind w:firstLine="17"/>
              <w:jc w:val="both"/>
              <w:rPr>
                <w:rFonts w:cs="Calibri"/>
                <w:sz w:val="24"/>
                <w:szCs w:val="24"/>
              </w:rPr>
            </w:pPr>
            <w:r w:rsidRPr="00587DF4">
              <w:rPr>
                <w:rFonts w:cs="Calibri"/>
                <w:b/>
                <w:sz w:val="24"/>
                <w:szCs w:val="24"/>
                <w:lang w:val="es-VE"/>
              </w:rPr>
              <w:t xml:space="preserve">Originalidad: </w:t>
            </w:r>
            <w:r w:rsidRPr="00587DF4">
              <w:rPr>
                <w:rFonts w:cs="Calibri"/>
                <w:sz w:val="24"/>
                <w:szCs w:val="24"/>
                <w:lang w:val="es-VE"/>
              </w:rPr>
              <w:t xml:space="preserve">Novedad o </w:t>
            </w:r>
            <w:r w:rsidRPr="00587DF4">
              <w:rPr>
                <w:rFonts w:cs="Calibri"/>
                <w:sz w:val="24"/>
                <w:szCs w:val="24"/>
                <w:lang w:val="es-ES_tradnl"/>
              </w:rPr>
              <w:t>información de interés</w:t>
            </w:r>
            <w:r w:rsidRPr="00587DF4">
              <w:rPr>
                <w:rFonts w:cs="Calibri"/>
                <w:sz w:val="24"/>
                <w:szCs w:val="24"/>
              </w:rPr>
              <w:t xml:space="preserve"> (escala descendente </w:t>
            </w:r>
            <w:smartTag w:uri="urn:schemas-microsoft-com:office:smarttags" w:element="metricconverter">
              <w:smartTagPr>
                <w:attr w:name="ProductID" w:val="3 a"/>
              </w:smartTagPr>
              <w:r w:rsidRPr="00587DF4">
                <w:rPr>
                  <w:rFonts w:cs="Calibri"/>
                  <w:sz w:val="24"/>
                  <w:szCs w:val="24"/>
                </w:rPr>
                <w:t>3 a</w:t>
              </w:r>
            </w:smartTag>
            <w:r w:rsidRPr="00587DF4">
              <w:rPr>
                <w:rFonts w:cs="Calibri"/>
                <w:sz w:val="24"/>
                <w:szCs w:val="24"/>
              </w:rPr>
              <w:t xml:space="preserve"> 1).</w:t>
            </w:r>
          </w:p>
          <w:p w:rsidR="00587DF4" w:rsidRPr="00587DF4" w:rsidRDefault="00587DF4" w:rsidP="00461808">
            <w:pPr>
              <w:spacing w:after="0" w:line="240" w:lineRule="auto"/>
              <w:ind w:firstLine="17"/>
              <w:jc w:val="both"/>
              <w:rPr>
                <w:rFonts w:cs="Calibri"/>
                <w:sz w:val="24"/>
                <w:szCs w:val="24"/>
              </w:rPr>
            </w:pPr>
            <w:r w:rsidRPr="00587DF4">
              <w:rPr>
                <w:rFonts w:cs="Calibri"/>
                <w:b/>
                <w:sz w:val="24"/>
                <w:szCs w:val="24"/>
              </w:rPr>
              <w:t>Importancia</w:t>
            </w:r>
            <w:r w:rsidRPr="00587DF4">
              <w:rPr>
                <w:rFonts w:cs="Calibri"/>
                <w:sz w:val="24"/>
                <w:szCs w:val="24"/>
              </w:rPr>
              <w:t xml:space="preserve"> de la temática tratada (escala descendente de </w:t>
            </w:r>
            <w:smartTag w:uri="urn:schemas-microsoft-com:office:smarttags" w:element="metricconverter">
              <w:smartTagPr>
                <w:attr w:name="ProductID" w:val="3 a"/>
              </w:smartTagPr>
              <w:r w:rsidRPr="00587DF4">
                <w:rPr>
                  <w:rFonts w:cs="Calibri"/>
                  <w:sz w:val="24"/>
                  <w:szCs w:val="24"/>
                </w:rPr>
                <w:t>3 a</w:t>
              </w:r>
            </w:smartTag>
            <w:r w:rsidRPr="00587DF4">
              <w:rPr>
                <w:rFonts w:cs="Calibri"/>
                <w:sz w:val="24"/>
                <w:szCs w:val="24"/>
              </w:rPr>
              <w:t xml:space="preserve"> 1).</w:t>
            </w:r>
          </w:p>
          <w:p w:rsidR="00FE2798" w:rsidRPr="00461808" w:rsidRDefault="00587DF4" w:rsidP="00CB6095">
            <w:pPr>
              <w:spacing w:after="0" w:line="240" w:lineRule="auto"/>
              <w:ind w:firstLine="17"/>
              <w:jc w:val="both"/>
              <w:rPr>
                <w:rFonts w:cs="Calibri"/>
                <w:b/>
                <w:sz w:val="24"/>
                <w:szCs w:val="24"/>
                <w:lang w:val="es-VE"/>
              </w:rPr>
            </w:pPr>
            <w:r w:rsidRPr="00587DF4">
              <w:rPr>
                <w:rFonts w:cs="Calibri"/>
                <w:b/>
                <w:sz w:val="24"/>
                <w:szCs w:val="24"/>
              </w:rPr>
              <w:t>Actualización de la temática</w:t>
            </w:r>
            <w:r w:rsidRPr="00587DF4">
              <w:rPr>
                <w:rFonts w:cs="Calibri"/>
                <w:sz w:val="24"/>
                <w:szCs w:val="24"/>
              </w:rPr>
              <w:t xml:space="preserve"> (escala descendente de </w:t>
            </w:r>
            <w:smartTag w:uri="urn:schemas-microsoft-com:office:smarttags" w:element="metricconverter">
              <w:smartTagPr>
                <w:attr w:name="ProductID" w:val="3 a"/>
              </w:smartTagPr>
              <w:r w:rsidRPr="00587DF4">
                <w:rPr>
                  <w:rFonts w:cs="Calibri"/>
                  <w:sz w:val="24"/>
                  <w:szCs w:val="24"/>
                </w:rPr>
                <w:t>3 a</w:t>
              </w:r>
            </w:smartTag>
            <w:r w:rsidRPr="00587DF4">
              <w:rPr>
                <w:rFonts w:cs="Calibri"/>
                <w:sz w:val="24"/>
                <w:szCs w:val="24"/>
              </w:rPr>
              <w:t xml:space="preserve"> 1).</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FE2798" w:rsidRPr="00461808" w:rsidRDefault="00FE2798" w:rsidP="00461808">
            <w:pPr>
              <w:spacing w:after="0" w:line="240" w:lineRule="auto"/>
              <w:rPr>
                <w:rFonts w:eastAsia="Times New Roman" w:cs="Calibri"/>
                <w:sz w:val="24"/>
                <w:szCs w:val="24"/>
                <w:lang w:eastAsia="es-ES"/>
              </w:rPr>
            </w:pPr>
            <w:r w:rsidRPr="00461808">
              <w:rPr>
                <w:rFonts w:eastAsia="Times New Roman" w:cs="Calibri"/>
                <w:sz w:val="24"/>
                <w:szCs w:val="24"/>
                <w:lang w:eastAsia="es-ES"/>
              </w:rPr>
              <w:br/>
            </w:r>
          </w:p>
        </w:tc>
      </w:tr>
      <w:tr w:rsidR="00FE2798" w:rsidRPr="00461808" w:rsidTr="00FE2798">
        <w:tc>
          <w:tcPr>
            <w:tcW w:w="5529" w:type="dxa"/>
            <w:tcBorders>
              <w:top w:val="single" w:sz="4" w:space="0" w:color="auto"/>
              <w:left w:val="single" w:sz="4" w:space="0" w:color="auto"/>
              <w:bottom w:val="single" w:sz="4" w:space="0" w:color="auto"/>
              <w:right w:val="single" w:sz="4" w:space="0" w:color="auto"/>
            </w:tcBorders>
            <w:shd w:val="clear" w:color="auto" w:fill="auto"/>
          </w:tcPr>
          <w:p w:rsidR="00FE2798" w:rsidRPr="00461808" w:rsidRDefault="00FE2798" w:rsidP="00461808">
            <w:pPr>
              <w:spacing w:after="0" w:line="240" w:lineRule="auto"/>
              <w:rPr>
                <w:rFonts w:eastAsia="Times New Roman" w:cs="Calibri"/>
                <w:b/>
                <w:sz w:val="24"/>
                <w:szCs w:val="24"/>
                <w:lang w:eastAsia="es-ES"/>
              </w:rPr>
            </w:pPr>
            <w:r w:rsidRPr="00461808">
              <w:rPr>
                <w:rFonts w:eastAsia="Times New Roman" w:cs="Calibri"/>
                <w:b/>
                <w:sz w:val="24"/>
                <w:szCs w:val="24"/>
                <w:lang w:eastAsia="es-ES"/>
              </w:rPr>
              <w:t>Conclusiones de la evaluación</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FE2798" w:rsidRPr="00461808" w:rsidRDefault="00FE2798" w:rsidP="00461808">
            <w:pPr>
              <w:spacing w:after="0" w:line="240" w:lineRule="auto"/>
              <w:rPr>
                <w:rFonts w:eastAsia="Times New Roman" w:cs="Calibri"/>
                <w:sz w:val="24"/>
                <w:szCs w:val="24"/>
                <w:lang w:eastAsia="es-ES"/>
              </w:rPr>
            </w:pPr>
            <w:r w:rsidRPr="00461808">
              <w:rPr>
                <w:rFonts w:eastAsia="Times New Roman" w:cs="Calibri"/>
                <w:sz w:val="24"/>
                <w:szCs w:val="24"/>
                <w:lang w:eastAsia="es-ES"/>
              </w:rPr>
              <w:t>___ Aceptar este envío</w:t>
            </w:r>
          </w:p>
          <w:p w:rsidR="00FE2798" w:rsidRPr="00461808" w:rsidRDefault="00FE2798" w:rsidP="00461808">
            <w:pPr>
              <w:spacing w:after="0" w:line="240" w:lineRule="auto"/>
              <w:rPr>
                <w:rFonts w:eastAsia="Times New Roman" w:cs="Calibri"/>
                <w:sz w:val="24"/>
                <w:szCs w:val="24"/>
                <w:lang w:eastAsia="es-ES"/>
              </w:rPr>
            </w:pPr>
            <w:r w:rsidRPr="00461808">
              <w:rPr>
                <w:rFonts w:eastAsia="Times New Roman" w:cs="Calibri"/>
                <w:sz w:val="24"/>
                <w:szCs w:val="24"/>
                <w:lang w:eastAsia="es-ES"/>
              </w:rPr>
              <w:t>___ Publicable con modificaciones</w:t>
            </w:r>
          </w:p>
          <w:p w:rsidR="00FE2798" w:rsidRPr="00461808" w:rsidRDefault="00FE2798" w:rsidP="00461808">
            <w:pPr>
              <w:spacing w:after="0" w:line="240" w:lineRule="auto"/>
              <w:rPr>
                <w:rFonts w:eastAsia="Times New Roman" w:cs="Calibri"/>
                <w:sz w:val="24"/>
                <w:szCs w:val="24"/>
                <w:lang w:eastAsia="es-ES"/>
              </w:rPr>
            </w:pPr>
            <w:r w:rsidRPr="00461808">
              <w:rPr>
                <w:rFonts w:eastAsia="Times New Roman" w:cs="Calibri"/>
                <w:sz w:val="24"/>
                <w:szCs w:val="24"/>
                <w:lang w:eastAsia="es-ES"/>
              </w:rPr>
              <w:t>___ Reenviar para revisión</w:t>
            </w:r>
          </w:p>
          <w:p w:rsidR="00FE2798" w:rsidRPr="00461808" w:rsidRDefault="00FE2798" w:rsidP="00461808">
            <w:pPr>
              <w:spacing w:after="0" w:line="240" w:lineRule="auto"/>
              <w:rPr>
                <w:rFonts w:eastAsia="Times New Roman" w:cs="Calibri"/>
                <w:sz w:val="24"/>
                <w:szCs w:val="24"/>
                <w:lang w:eastAsia="es-ES"/>
              </w:rPr>
            </w:pPr>
            <w:r w:rsidRPr="00461808">
              <w:rPr>
                <w:rFonts w:eastAsia="Times New Roman" w:cs="Calibri"/>
                <w:sz w:val="24"/>
                <w:szCs w:val="24"/>
                <w:lang w:eastAsia="es-ES"/>
              </w:rPr>
              <w:t>___ Reenviar a otra publicación</w:t>
            </w:r>
          </w:p>
          <w:p w:rsidR="00FE2798" w:rsidRPr="00461808" w:rsidRDefault="00250CAD" w:rsidP="00461808">
            <w:pPr>
              <w:spacing w:after="0" w:line="240" w:lineRule="auto"/>
              <w:rPr>
                <w:rFonts w:eastAsia="Times New Roman" w:cs="Calibri"/>
                <w:sz w:val="24"/>
                <w:szCs w:val="24"/>
                <w:lang w:eastAsia="es-ES"/>
              </w:rPr>
            </w:pPr>
            <w:r>
              <w:rPr>
                <w:rFonts w:eastAsia="Times New Roman" w:cs="Calibri"/>
                <w:sz w:val="24"/>
                <w:szCs w:val="24"/>
                <w:lang w:eastAsia="es-ES"/>
              </w:rPr>
              <w:t>___</w:t>
            </w:r>
            <w:r w:rsidR="00FE2798" w:rsidRPr="00461808">
              <w:rPr>
                <w:rFonts w:eastAsia="Times New Roman" w:cs="Calibri"/>
                <w:sz w:val="24"/>
                <w:szCs w:val="24"/>
                <w:lang w:eastAsia="es-ES"/>
              </w:rPr>
              <w:t>No publicable</w:t>
            </w:r>
          </w:p>
          <w:p w:rsidR="00FE2798" w:rsidRPr="00461808" w:rsidRDefault="00FE2798" w:rsidP="00461808">
            <w:pPr>
              <w:spacing w:after="0" w:line="240" w:lineRule="auto"/>
              <w:rPr>
                <w:rFonts w:eastAsia="Times New Roman" w:cs="Calibri"/>
                <w:sz w:val="24"/>
                <w:szCs w:val="24"/>
                <w:lang w:eastAsia="es-ES"/>
              </w:rPr>
            </w:pPr>
          </w:p>
        </w:tc>
      </w:tr>
    </w:tbl>
    <w:p w:rsidR="00FE2798" w:rsidRPr="00461808" w:rsidRDefault="00FE2798" w:rsidP="00461808">
      <w:pPr>
        <w:spacing w:after="0" w:line="240" w:lineRule="auto"/>
        <w:rPr>
          <w:rFonts w:cs="Calibri"/>
          <w:b/>
          <w:color w:val="C00000"/>
          <w:sz w:val="24"/>
          <w:szCs w:val="24"/>
          <w:lang w:val="es-ES_tradnl"/>
        </w:rPr>
      </w:pPr>
    </w:p>
    <w:p w:rsidR="00250CAD" w:rsidRDefault="00250CAD" w:rsidP="00250CAD">
      <w:pPr>
        <w:spacing w:after="0" w:line="240" w:lineRule="auto"/>
        <w:jc w:val="center"/>
        <w:rPr>
          <w:rFonts w:cs="Calibri"/>
          <w:b/>
          <w:color w:val="4A8B2D"/>
          <w:sz w:val="24"/>
          <w:szCs w:val="24"/>
          <w:lang w:val="es-ES_tradnl"/>
        </w:rPr>
      </w:pPr>
    </w:p>
    <w:p w:rsidR="00FE2798" w:rsidRPr="00461808" w:rsidRDefault="00FE2798" w:rsidP="00250CAD">
      <w:pPr>
        <w:spacing w:after="0" w:line="240" w:lineRule="auto"/>
        <w:jc w:val="center"/>
        <w:rPr>
          <w:rFonts w:cs="Calibri"/>
          <w:b/>
          <w:sz w:val="24"/>
          <w:szCs w:val="24"/>
          <w:lang w:val="es-ES_tradnl"/>
        </w:rPr>
      </w:pPr>
      <w:bookmarkStart w:id="0" w:name="_GoBack"/>
      <w:bookmarkEnd w:id="0"/>
      <w:r w:rsidRPr="00250CAD">
        <w:rPr>
          <w:rFonts w:cs="Calibri"/>
          <w:b/>
          <w:color w:val="4A8B2D"/>
          <w:sz w:val="24"/>
          <w:szCs w:val="24"/>
          <w:lang w:val="es-ES_tradnl"/>
        </w:rPr>
        <w:t xml:space="preserve">RECOMENDACIONES </w:t>
      </w:r>
      <w:r w:rsidR="00250CAD" w:rsidRPr="00250CAD">
        <w:rPr>
          <w:rFonts w:cs="Calibri"/>
          <w:b/>
          <w:color w:val="4A8B2D"/>
          <w:sz w:val="24"/>
          <w:szCs w:val="24"/>
          <w:lang w:val="es-ES_tradnl"/>
        </w:rPr>
        <w:t xml:space="preserve">ADICIONALES </w:t>
      </w:r>
      <w:r w:rsidRPr="00250CAD">
        <w:rPr>
          <w:rFonts w:cs="Calibri"/>
          <w:b/>
          <w:color w:val="4A8B2D"/>
          <w:sz w:val="24"/>
          <w:szCs w:val="24"/>
          <w:lang w:val="es-ES_tradnl"/>
        </w:rPr>
        <w:t>O CAUSAS DE LA NO ACEPTACIÓN</w:t>
      </w:r>
    </w:p>
    <w:p w:rsidR="00025F85" w:rsidRDefault="00025F85" w:rsidP="00461808">
      <w:pPr>
        <w:spacing w:after="0" w:line="240" w:lineRule="auto"/>
        <w:rPr>
          <w:rFonts w:cs="Calibri"/>
          <w:sz w:val="24"/>
          <w:szCs w:val="24"/>
        </w:rPr>
      </w:pPr>
    </w:p>
    <w:p w:rsidR="00250CAD" w:rsidRPr="00461808" w:rsidRDefault="00250CAD" w:rsidP="00461808">
      <w:pPr>
        <w:spacing w:after="0" w:line="240" w:lineRule="auto"/>
        <w:rPr>
          <w:rFonts w:cs="Calibri"/>
          <w:sz w:val="24"/>
          <w:szCs w:val="24"/>
        </w:rPr>
      </w:pPr>
    </w:p>
    <w:sectPr w:rsidR="00250CAD" w:rsidRPr="00461808">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72DAB"/>
    <w:multiLevelType w:val="hybridMultilevel"/>
    <w:tmpl w:val="4C3C1E6E"/>
    <w:lvl w:ilvl="0" w:tplc="0409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2203DA6"/>
    <w:multiLevelType w:val="hybridMultilevel"/>
    <w:tmpl w:val="AECA029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 w15:restartNumberingAfterBreak="0">
    <w:nsid w:val="57425809"/>
    <w:multiLevelType w:val="hybridMultilevel"/>
    <w:tmpl w:val="498AC902"/>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798"/>
    <w:rsid w:val="000162C2"/>
    <w:rsid w:val="000202F5"/>
    <w:rsid w:val="00025F85"/>
    <w:rsid w:val="00037FD0"/>
    <w:rsid w:val="00127046"/>
    <w:rsid w:val="00223535"/>
    <w:rsid w:val="00224115"/>
    <w:rsid w:val="00250CAD"/>
    <w:rsid w:val="0025637C"/>
    <w:rsid w:val="00281F97"/>
    <w:rsid w:val="00370F2C"/>
    <w:rsid w:val="0038106A"/>
    <w:rsid w:val="003D4DCF"/>
    <w:rsid w:val="004265C3"/>
    <w:rsid w:val="00427673"/>
    <w:rsid w:val="00461808"/>
    <w:rsid w:val="005777DF"/>
    <w:rsid w:val="00587DF4"/>
    <w:rsid w:val="005E31CE"/>
    <w:rsid w:val="005E6176"/>
    <w:rsid w:val="00634D50"/>
    <w:rsid w:val="006509EC"/>
    <w:rsid w:val="007D4A4C"/>
    <w:rsid w:val="009002B2"/>
    <w:rsid w:val="009E1631"/>
    <w:rsid w:val="00B06DD5"/>
    <w:rsid w:val="00B26114"/>
    <w:rsid w:val="00C217B1"/>
    <w:rsid w:val="00CB6095"/>
    <w:rsid w:val="00D85206"/>
    <w:rsid w:val="00E032CB"/>
    <w:rsid w:val="00F03B74"/>
    <w:rsid w:val="00F86495"/>
    <w:rsid w:val="00FE2798"/>
    <w:rsid w:val="00FE2CD4"/>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7DD8F22"/>
  <w15:chartTrackingRefBased/>
  <w15:docId w15:val="{07F29530-C0C6-4584-A814-19115638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798"/>
    <w:rPr>
      <w:rFonts w:ascii="Calibri" w:eastAsia="Calibri" w:hAnsi="Calibri" w:cs="Times New Roman"/>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FE2798"/>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741</Words>
  <Characters>4226</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Usuario</cp:lastModifiedBy>
  <cp:revision>33</cp:revision>
  <dcterms:created xsi:type="dcterms:W3CDTF">2025-09-30T22:00:00Z</dcterms:created>
  <dcterms:modified xsi:type="dcterms:W3CDTF">2025-10-11T20:42:00Z</dcterms:modified>
</cp:coreProperties>
</file>